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04E6" w14:textId="77777777" w:rsidR="00DD4AA0" w:rsidRDefault="00AC325F" w:rsidP="00063D1B">
      <w:pPr>
        <w:pStyle w:val="BodyText"/>
        <w:ind w:right="11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B876F3F" wp14:editId="45C3A645">
            <wp:extent cx="1784271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271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E8D5" w14:textId="7D7B1148" w:rsidR="00DD4AA0" w:rsidRDefault="00DD4AA0" w:rsidP="00063D1B">
      <w:pPr>
        <w:pStyle w:val="BodyText"/>
        <w:ind w:left="1134" w:right="1134"/>
        <w:rPr>
          <w:rFonts w:ascii="Times New Roman"/>
          <w:sz w:val="20"/>
        </w:rPr>
      </w:pPr>
    </w:p>
    <w:p w14:paraId="7552FC13" w14:textId="0B9D6E19" w:rsidR="00112ED6" w:rsidRDefault="00112ED6" w:rsidP="00063D1B">
      <w:pPr>
        <w:pStyle w:val="BodyText"/>
        <w:ind w:left="1134" w:right="1134"/>
        <w:rPr>
          <w:rFonts w:ascii="Times New Roman"/>
          <w:sz w:val="20"/>
        </w:rPr>
      </w:pPr>
    </w:p>
    <w:p w14:paraId="31957F0A" w14:textId="77777777" w:rsidR="00112ED6" w:rsidRDefault="00112ED6" w:rsidP="00063D1B">
      <w:pPr>
        <w:pStyle w:val="BodyText"/>
        <w:ind w:left="1134" w:right="1134"/>
        <w:rPr>
          <w:rFonts w:ascii="Times New Roman"/>
          <w:sz w:val="20"/>
        </w:rPr>
      </w:pPr>
    </w:p>
    <w:p w14:paraId="06802832" w14:textId="77777777" w:rsidR="00DD4AA0" w:rsidRDefault="00DD4AA0" w:rsidP="00063D1B">
      <w:pPr>
        <w:pStyle w:val="BodyText"/>
        <w:ind w:left="1134" w:right="1134"/>
        <w:rPr>
          <w:rFonts w:ascii="Times New Roman"/>
          <w:sz w:val="20"/>
        </w:rPr>
      </w:pPr>
    </w:p>
    <w:p w14:paraId="7D92C074" w14:textId="77777777" w:rsidR="00DD4AA0" w:rsidRDefault="00DD4AA0" w:rsidP="00063D1B">
      <w:pPr>
        <w:pStyle w:val="BodyText"/>
        <w:spacing w:before="7"/>
        <w:ind w:left="1134" w:right="1134"/>
        <w:rPr>
          <w:rFonts w:ascii="Times New Roman"/>
          <w:sz w:val="17"/>
        </w:rPr>
      </w:pPr>
    </w:p>
    <w:p w14:paraId="43E28FAC" w14:textId="4F3760D3" w:rsidR="00063D1B" w:rsidRDefault="00AC325F" w:rsidP="00063D1B">
      <w:pPr>
        <w:spacing w:before="87"/>
        <w:ind w:left="1134" w:right="1134"/>
        <w:jc w:val="center"/>
        <w:rPr>
          <w:b/>
          <w:sz w:val="42"/>
        </w:rPr>
      </w:pPr>
      <w:r>
        <w:rPr>
          <w:b/>
          <w:sz w:val="42"/>
        </w:rPr>
        <w:t xml:space="preserve">Notice </w:t>
      </w:r>
      <w:r w:rsidR="00063D1B">
        <w:rPr>
          <w:b/>
          <w:sz w:val="42"/>
        </w:rPr>
        <w:t xml:space="preserve">of CPA Ireland </w:t>
      </w:r>
    </w:p>
    <w:p w14:paraId="01EE2E7C" w14:textId="26972EB7" w:rsidR="00DD4AA0" w:rsidRDefault="00AC325F" w:rsidP="00063D1B">
      <w:pPr>
        <w:spacing w:before="87"/>
        <w:ind w:left="1134" w:right="1134"/>
        <w:jc w:val="center"/>
        <w:rPr>
          <w:b/>
          <w:sz w:val="42"/>
        </w:rPr>
      </w:pPr>
      <w:r>
        <w:rPr>
          <w:b/>
          <w:sz w:val="42"/>
        </w:rPr>
        <w:t>Annual General Meeting</w:t>
      </w:r>
    </w:p>
    <w:p w14:paraId="10E7F175" w14:textId="77777777" w:rsidR="00D7334F" w:rsidRDefault="00D7334F" w:rsidP="00063D1B">
      <w:pPr>
        <w:spacing w:before="87"/>
        <w:ind w:left="1134" w:right="1134"/>
        <w:jc w:val="center"/>
        <w:rPr>
          <w:b/>
          <w:sz w:val="42"/>
        </w:rPr>
      </w:pPr>
    </w:p>
    <w:p w14:paraId="3DA2B8C5" w14:textId="2757AF73" w:rsidR="00D7334F" w:rsidRDefault="00D7334F" w:rsidP="00D7334F">
      <w:pPr>
        <w:pStyle w:val="BodyText"/>
        <w:ind w:left="1134" w:right="374"/>
        <w:rPr>
          <w:sz w:val="20"/>
        </w:rPr>
      </w:pPr>
      <w:r>
        <w:t>Notice has been hereby given that the 7</w:t>
      </w:r>
      <w:r w:rsidR="006853B2">
        <w:t>9</w:t>
      </w:r>
      <w:r w:rsidRPr="006B2E05">
        <w:rPr>
          <w:vertAlign w:val="superscript"/>
        </w:rPr>
        <w:t>th</w:t>
      </w:r>
      <w:r>
        <w:t xml:space="preserve"> Annual General Meeting of Members will be held on </w:t>
      </w:r>
      <w:r w:rsidR="006853B2" w:rsidRPr="006853B2">
        <w:rPr>
          <w:b/>
          <w:bCs/>
        </w:rPr>
        <w:t>Wednesday 27 April 2022</w:t>
      </w:r>
      <w:r>
        <w:rPr>
          <w:b/>
        </w:rPr>
        <w:t xml:space="preserve"> </w:t>
      </w:r>
      <w:r>
        <w:t xml:space="preserve">at the Institute of Certified Public Accountants in Ireland, </w:t>
      </w:r>
      <w:proofErr w:type="spellStart"/>
      <w:r>
        <w:t>Clonmell</w:t>
      </w:r>
      <w:proofErr w:type="spellEnd"/>
      <w:r>
        <w:t xml:space="preserve"> House,17 Harcourt Street, Dublin 2, at </w:t>
      </w:r>
      <w:r w:rsidR="006853B2">
        <w:rPr>
          <w:b/>
        </w:rPr>
        <w:t>4.30p</w:t>
      </w:r>
      <w:r>
        <w:rPr>
          <w:b/>
        </w:rPr>
        <w:t>m</w:t>
      </w:r>
      <w:r>
        <w:t>, to transact the following business:</w:t>
      </w:r>
    </w:p>
    <w:p w14:paraId="1AE94CB0" w14:textId="77777777" w:rsidR="00063D1B" w:rsidRDefault="00063D1B" w:rsidP="00063D1B">
      <w:pPr>
        <w:pStyle w:val="BodyText"/>
        <w:ind w:left="1560" w:right="1134"/>
      </w:pPr>
    </w:p>
    <w:p w14:paraId="032FBD6E" w14:textId="77777777" w:rsidR="00063D1B" w:rsidRDefault="00063D1B" w:rsidP="00063D1B">
      <w:pPr>
        <w:pStyle w:val="BodyText"/>
        <w:spacing w:before="2"/>
        <w:ind w:left="1560" w:right="1134" w:hanging="425"/>
      </w:pPr>
    </w:p>
    <w:p w14:paraId="5982CEFF" w14:textId="311F3C54" w:rsidR="00063D1B" w:rsidRDefault="00063D1B" w:rsidP="00063D1B">
      <w:pPr>
        <w:pStyle w:val="ListParagraph"/>
        <w:numPr>
          <w:ilvl w:val="0"/>
          <w:numId w:val="1"/>
        </w:numPr>
        <w:spacing w:before="0"/>
        <w:ind w:left="1560" w:right="1134" w:hanging="425"/>
        <w:rPr>
          <w:sz w:val="21"/>
        </w:rPr>
      </w:pPr>
      <w:r>
        <w:rPr>
          <w:sz w:val="21"/>
        </w:rPr>
        <w:t>To receive the report of the Directors and the Financial Statements for the Year Ended 31 December 20</w:t>
      </w:r>
      <w:r w:rsidR="006853B2">
        <w:rPr>
          <w:sz w:val="21"/>
        </w:rPr>
        <w:t>21</w:t>
      </w:r>
      <w:r>
        <w:rPr>
          <w:sz w:val="21"/>
        </w:rPr>
        <w:t xml:space="preserve"> and the Auditor’s Report</w:t>
      </w:r>
      <w:r>
        <w:rPr>
          <w:spacing w:val="-12"/>
          <w:sz w:val="21"/>
        </w:rPr>
        <w:t xml:space="preserve"> </w:t>
      </w:r>
      <w:r>
        <w:rPr>
          <w:sz w:val="21"/>
        </w:rPr>
        <w:t>thereon.</w:t>
      </w:r>
    </w:p>
    <w:p w14:paraId="0A4BE2A9" w14:textId="77777777" w:rsidR="00063D1B" w:rsidRDefault="00063D1B" w:rsidP="00063D1B">
      <w:pPr>
        <w:pStyle w:val="BodyText"/>
        <w:spacing w:before="10"/>
        <w:ind w:left="1560" w:right="1134" w:hanging="425"/>
        <w:rPr>
          <w:sz w:val="20"/>
        </w:rPr>
      </w:pPr>
    </w:p>
    <w:p w14:paraId="1C432598" w14:textId="77777777" w:rsidR="00063D1B" w:rsidRDefault="00063D1B" w:rsidP="00063D1B">
      <w:pPr>
        <w:pStyle w:val="ListParagraph"/>
        <w:numPr>
          <w:ilvl w:val="0"/>
          <w:numId w:val="1"/>
        </w:numPr>
        <w:spacing w:before="0"/>
        <w:ind w:left="1560" w:right="1134" w:hanging="425"/>
        <w:rPr>
          <w:sz w:val="21"/>
        </w:rPr>
      </w:pPr>
      <w:r>
        <w:rPr>
          <w:sz w:val="21"/>
        </w:rPr>
        <w:t>To announce results of Election to</w:t>
      </w:r>
      <w:r>
        <w:rPr>
          <w:spacing w:val="-5"/>
          <w:sz w:val="21"/>
        </w:rPr>
        <w:t xml:space="preserve"> </w:t>
      </w:r>
      <w:r>
        <w:rPr>
          <w:sz w:val="21"/>
        </w:rPr>
        <w:t>Council.</w:t>
      </w:r>
    </w:p>
    <w:p w14:paraId="5705F489" w14:textId="77777777" w:rsidR="00063D1B" w:rsidRDefault="00063D1B" w:rsidP="00063D1B">
      <w:pPr>
        <w:pStyle w:val="BodyText"/>
        <w:spacing w:before="1"/>
        <w:ind w:left="1560" w:right="1134" w:hanging="425"/>
      </w:pPr>
    </w:p>
    <w:p w14:paraId="1A830E14" w14:textId="77777777" w:rsidR="00063D1B" w:rsidRDefault="00063D1B" w:rsidP="00063D1B">
      <w:pPr>
        <w:pStyle w:val="ListParagraph"/>
        <w:numPr>
          <w:ilvl w:val="0"/>
          <w:numId w:val="1"/>
        </w:numPr>
        <w:ind w:left="1560" w:right="1134" w:hanging="425"/>
        <w:rPr>
          <w:sz w:val="21"/>
        </w:rPr>
      </w:pPr>
      <w:r>
        <w:rPr>
          <w:sz w:val="21"/>
        </w:rPr>
        <w:t>To appoint the</w:t>
      </w:r>
      <w:r>
        <w:rPr>
          <w:spacing w:val="-6"/>
          <w:sz w:val="21"/>
        </w:rPr>
        <w:t xml:space="preserve"> </w:t>
      </w:r>
      <w:r>
        <w:rPr>
          <w:sz w:val="21"/>
        </w:rPr>
        <w:t>Auditor.</w:t>
      </w:r>
    </w:p>
    <w:p w14:paraId="30BFD4BB" w14:textId="77777777" w:rsidR="00063D1B" w:rsidRDefault="00063D1B" w:rsidP="00063D1B">
      <w:pPr>
        <w:pStyle w:val="BodyText"/>
        <w:tabs>
          <w:tab w:val="left" w:pos="6560"/>
        </w:tabs>
        <w:spacing w:before="10"/>
        <w:ind w:left="1560" w:right="1134" w:hanging="42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4A50DE01" w14:textId="77777777" w:rsidR="00063D1B" w:rsidRDefault="00063D1B" w:rsidP="00063D1B">
      <w:pPr>
        <w:pStyle w:val="ListParagraph"/>
        <w:numPr>
          <w:ilvl w:val="0"/>
          <w:numId w:val="1"/>
        </w:numPr>
        <w:ind w:left="1560" w:right="1134" w:hanging="425"/>
        <w:rPr>
          <w:sz w:val="21"/>
        </w:rPr>
      </w:pPr>
      <w:r>
        <w:rPr>
          <w:sz w:val="21"/>
        </w:rPr>
        <w:t>To authorise the Council to fix the remuneration of the</w:t>
      </w:r>
      <w:r>
        <w:rPr>
          <w:spacing w:val="-10"/>
          <w:sz w:val="21"/>
        </w:rPr>
        <w:t xml:space="preserve"> </w:t>
      </w:r>
      <w:r>
        <w:rPr>
          <w:sz w:val="21"/>
        </w:rPr>
        <w:t>Auditor.</w:t>
      </w:r>
    </w:p>
    <w:p w14:paraId="1B619E90" w14:textId="77777777" w:rsidR="00063D1B" w:rsidRDefault="00063D1B" w:rsidP="00063D1B">
      <w:pPr>
        <w:pStyle w:val="BodyText"/>
        <w:spacing w:before="10"/>
        <w:ind w:left="1560" w:right="1134" w:hanging="425"/>
        <w:rPr>
          <w:sz w:val="20"/>
        </w:rPr>
      </w:pPr>
    </w:p>
    <w:p w14:paraId="0B0CB7C2" w14:textId="77777777" w:rsidR="00063D1B" w:rsidRDefault="00063D1B" w:rsidP="00063D1B">
      <w:pPr>
        <w:pStyle w:val="ListParagraph"/>
        <w:numPr>
          <w:ilvl w:val="0"/>
          <w:numId w:val="1"/>
        </w:numPr>
        <w:ind w:left="1560" w:right="1134" w:hanging="425"/>
        <w:rPr>
          <w:sz w:val="21"/>
        </w:rPr>
      </w:pPr>
      <w:r>
        <w:rPr>
          <w:sz w:val="21"/>
        </w:rPr>
        <w:t>To transact any other ordinary business of the</w:t>
      </w:r>
      <w:r>
        <w:rPr>
          <w:spacing w:val="-15"/>
          <w:sz w:val="21"/>
        </w:rPr>
        <w:t xml:space="preserve"> </w:t>
      </w:r>
      <w:r>
        <w:rPr>
          <w:sz w:val="21"/>
        </w:rPr>
        <w:t>Institute.</w:t>
      </w:r>
    </w:p>
    <w:p w14:paraId="297A06C4" w14:textId="77777777" w:rsidR="00DD4AA0" w:rsidRDefault="00DD4AA0" w:rsidP="00063D1B">
      <w:pPr>
        <w:pStyle w:val="BodyText"/>
        <w:spacing w:before="10"/>
        <w:ind w:right="1134"/>
        <w:rPr>
          <w:b/>
          <w:sz w:val="41"/>
        </w:rPr>
      </w:pPr>
    </w:p>
    <w:p w14:paraId="6A7339EB" w14:textId="5D9F357E" w:rsidR="009658E3" w:rsidRDefault="009658E3" w:rsidP="00063D1B">
      <w:pPr>
        <w:ind w:left="1134" w:right="1134"/>
        <w:rPr>
          <w:b/>
          <w:sz w:val="21"/>
        </w:rPr>
      </w:pPr>
    </w:p>
    <w:p w14:paraId="2CB814D3" w14:textId="5C96CD96" w:rsidR="00DD4AA0" w:rsidRDefault="00AC325F" w:rsidP="005B468F">
      <w:pPr>
        <w:ind w:left="1134" w:right="1134"/>
        <w:rPr>
          <w:b/>
          <w:sz w:val="21"/>
        </w:rPr>
      </w:pPr>
      <w:r>
        <w:rPr>
          <w:b/>
          <w:sz w:val="21"/>
        </w:rPr>
        <w:t>By Order of Council.</w:t>
      </w:r>
    </w:p>
    <w:p w14:paraId="4BD2CFA3" w14:textId="6E47F9CA" w:rsidR="007E6AF9" w:rsidRPr="007E6AF9" w:rsidRDefault="007E6AF9" w:rsidP="007E6AF9">
      <w:pPr>
        <w:ind w:left="1134" w:right="1134"/>
        <w:rPr>
          <w:b/>
          <w:sz w:val="21"/>
        </w:rPr>
      </w:pPr>
    </w:p>
    <w:p w14:paraId="2D03B7B3" w14:textId="025FCC37" w:rsidR="00DD4AA0" w:rsidRDefault="00AC325F" w:rsidP="005B468F">
      <w:pPr>
        <w:pStyle w:val="Heading1"/>
        <w:tabs>
          <w:tab w:val="left" w:pos="2340"/>
        </w:tabs>
        <w:ind w:left="1134" w:right="1134"/>
      </w:pPr>
      <w:r>
        <w:t>Signed:</w:t>
      </w:r>
      <w:r w:rsidR="007E6AF9">
        <w:t xml:space="preserve"> </w:t>
      </w:r>
      <w:r w:rsidR="005B468F">
        <w:t>-</w:t>
      </w:r>
      <w:r w:rsidR="005B468F">
        <w:tab/>
      </w:r>
    </w:p>
    <w:p w14:paraId="765418CC" w14:textId="302A10D4" w:rsidR="00DD4AA0" w:rsidRPr="009658E3" w:rsidRDefault="005B468F" w:rsidP="00063D1B">
      <w:pPr>
        <w:pStyle w:val="BodyText"/>
        <w:spacing w:before="5"/>
        <w:ind w:left="1134" w:right="1134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77193BE" wp14:editId="112A16BA">
            <wp:simplePos x="0" y="0"/>
            <wp:positionH relativeFrom="page">
              <wp:posOffset>1447165</wp:posOffset>
            </wp:positionH>
            <wp:positionV relativeFrom="paragraph">
              <wp:posOffset>160655</wp:posOffset>
            </wp:positionV>
            <wp:extent cx="1422400" cy="38227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A9FF" w14:textId="77777777" w:rsidR="005B468F" w:rsidRDefault="005B468F" w:rsidP="00063D1B">
      <w:pPr>
        <w:ind w:left="1134" w:right="1134"/>
        <w:rPr>
          <w:b/>
          <w:sz w:val="24"/>
        </w:rPr>
      </w:pPr>
    </w:p>
    <w:p w14:paraId="13484D17" w14:textId="2C0F6F55" w:rsidR="00DD4AA0" w:rsidRDefault="00AC325F" w:rsidP="00063D1B">
      <w:pPr>
        <w:ind w:left="1134" w:right="1134"/>
        <w:rPr>
          <w:b/>
          <w:sz w:val="24"/>
        </w:rPr>
      </w:pPr>
      <w:r>
        <w:rPr>
          <w:b/>
          <w:sz w:val="24"/>
        </w:rPr>
        <w:t>Cáit Carmody Secretary.</w:t>
      </w:r>
    </w:p>
    <w:p w14:paraId="57C22307" w14:textId="77777777" w:rsidR="00DD4AA0" w:rsidRDefault="00DD4AA0" w:rsidP="005B468F">
      <w:pPr>
        <w:pStyle w:val="BodyText"/>
        <w:spacing w:before="7"/>
        <w:ind w:right="1134"/>
        <w:rPr>
          <w:b/>
          <w:sz w:val="20"/>
        </w:rPr>
      </w:pPr>
    </w:p>
    <w:p w14:paraId="4DC69BCF" w14:textId="5AEBB842" w:rsidR="00DD4AA0" w:rsidRDefault="006853B2" w:rsidP="00063D1B">
      <w:pPr>
        <w:ind w:left="1134" w:right="1134"/>
        <w:rPr>
          <w:b/>
          <w:sz w:val="21"/>
        </w:rPr>
      </w:pPr>
      <w:r>
        <w:rPr>
          <w:b/>
          <w:sz w:val="21"/>
        </w:rPr>
        <w:t>5 April 2022</w:t>
      </w:r>
    </w:p>
    <w:p w14:paraId="57542CFD" w14:textId="77777777" w:rsidR="00DD4AA0" w:rsidRDefault="00DD4AA0" w:rsidP="00063D1B">
      <w:pPr>
        <w:pStyle w:val="BodyText"/>
        <w:ind w:left="1134" w:right="1134"/>
        <w:rPr>
          <w:b/>
          <w:sz w:val="20"/>
        </w:rPr>
      </w:pPr>
    </w:p>
    <w:p w14:paraId="534EC91D" w14:textId="77777777" w:rsidR="00DD4AA0" w:rsidRDefault="00DD4AA0" w:rsidP="00063D1B">
      <w:pPr>
        <w:pStyle w:val="BodyText"/>
        <w:ind w:left="1134" w:right="1134"/>
        <w:rPr>
          <w:b/>
          <w:sz w:val="20"/>
        </w:rPr>
      </w:pPr>
    </w:p>
    <w:p w14:paraId="10864A42" w14:textId="77777777" w:rsidR="00DD4AA0" w:rsidRDefault="00DD4AA0" w:rsidP="00063D1B">
      <w:pPr>
        <w:pStyle w:val="BodyText"/>
        <w:ind w:left="1134" w:right="1134"/>
        <w:rPr>
          <w:b/>
          <w:sz w:val="20"/>
        </w:rPr>
      </w:pPr>
    </w:p>
    <w:p w14:paraId="19D7FF78" w14:textId="063BF9BC" w:rsidR="00DD4AA0" w:rsidRDefault="00DD4AA0" w:rsidP="00063D1B">
      <w:pPr>
        <w:pStyle w:val="BodyText"/>
        <w:ind w:left="1134" w:right="1134"/>
        <w:rPr>
          <w:b/>
          <w:sz w:val="20"/>
        </w:rPr>
      </w:pPr>
    </w:p>
    <w:p w14:paraId="45E84497" w14:textId="77777777" w:rsidR="005B468F" w:rsidRDefault="005B468F" w:rsidP="00063D1B">
      <w:pPr>
        <w:pStyle w:val="BodyText"/>
        <w:ind w:left="1134" w:right="1134"/>
        <w:rPr>
          <w:b/>
          <w:sz w:val="20"/>
        </w:rPr>
      </w:pPr>
    </w:p>
    <w:p w14:paraId="0E7053A5" w14:textId="787012B7" w:rsidR="00DD4AA0" w:rsidRDefault="00DD4AA0" w:rsidP="00063D1B">
      <w:pPr>
        <w:pStyle w:val="BodyText"/>
        <w:ind w:left="1134" w:right="1134"/>
        <w:rPr>
          <w:b/>
          <w:sz w:val="20"/>
        </w:rPr>
      </w:pPr>
    </w:p>
    <w:p w14:paraId="7E8AFABA" w14:textId="34C1A257" w:rsidR="005B468F" w:rsidRDefault="005B468F" w:rsidP="00063D1B">
      <w:pPr>
        <w:pStyle w:val="BodyText"/>
        <w:ind w:left="1134" w:right="1134"/>
        <w:rPr>
          <w:b/>
          <w:sz w:val="20"/>
        </w:rPr>
      </w:pPr>
    </w:p>
    <w:p w14:paraId="037DA552" w14:textId="77777777" w:rsidR="005B468F" w:rsidRDefault="005B468F" w:rsidP="00063D1B">
      <w:pPr>
        <w:pStyle w:val="BodyText"/>
        <w:ind w:left="1134" w:right="1134"/>
        <w:rPr>
          <w:b/>
          <w:sz w:val="20"/>
        </w:rPr>
      </w:pPr>
    </w:p>
    <w:p w14:paraId="0645AB80" w14:textId="77777777" w:rsidR="00DD4AA0" w:rsidRDefault="00DD4AA0" w:rsidP="00063D1B">
      <w:pPr>
        <w:pStyle w:val="BodyText"/>
        <w:ind w:left="1134" w:right="1134"/>
        <w:rPr>
          <w:b/>
          <w:sz w:val="23"/>
        </w:rPr>
      </w:pPr>
    </w:p>
    <w:p w14:paraId="39D0F6B6" w14:textId="77777777" w:rsidR="00DD4AA0" w:rsidRDefault="00AC325F" w:rsidP="00063D1B">
      <w:pPr>
        <w:spacing w:before="93"/>
        <w:ind w:left="1134" w:right="1134"/>
        <w:rPr>
          <w:sz w:val="20"/>
        </w:rPr>
      </w:pPr>
      <w:r>
        <w:rPr>
          <w:color w:val="002A4E"/>
          <w:sz w:val="20"/>
        </w:rPr>
        <w:t xml:space="preserve">17 Harcourt Street, Dublin 2, D02 W963 +353 (0) 1 425 1000 </w:t>
      </w:r>
      <w:hyperlink r:id="rId7">
        <w:r>
          <w:rPr>
            <w:color w:val="002A4E"/>
            <w:sz w:val="20"/>
          </w:rPr>
          <w:t>cpa@cpaireland.ie</w:t>
        </w:r>
      </w:hyperlink>
      <w:hyperlink r:id="rId8">
        <w:r>
          <w:rPr>
            <w:color w:val="002A4E"/>
            <w:sz w:val="20"/>
          </w:rPr>
          <w:t xml:space="preserve"> </w:t>
        </w:r>
        <w:r>
          <w:rPr>
            <w:color w:val="002A4E"/>
            <w:sz w:val="20"/>
            <w:u w:val="single" w:color="002A4E"/>
          </w:rPr>
          <w:t>cpaireland.ie</w:t>
        </w:r>
      </w:hyperlink>
    </w:p>
    <w:p w14:paraId="20957A36" w14:textId="77777777" w:rsidR="00DD4AA0" w:rsidRDefault="00DD4AA0" w:rsidP="00063D1B">
      <w:pPr>
        <w:pStyle w:val="BodyText"/>
        <w:spacing w:before="2"/>
        <w:ind w:left="1134" w:right="1134"/>
        <w:rPr>
          <w:sz w:val="13"/>
        </w:rPr>
      </w:pPr>
    </w:p>
    <w:p w14:paraId="217E3825" w14:textId="77777777" w:rsidR="00DD4AA0" w:rsidRDefault="00AC325F" w:rsidP="00063D1B">
      <w:pPr>
        <w:spacing w:before="95"/>
        <w:ind w:left="1134" w:right="1134"/>
        <w:jc w:val="center"/>
        <w:rPr>
          <w:sz w:val="14"/>
        </w:rPr>
      </w:pPr>
      <w:r>
        <w:rPr>
          <w:color w:val="002A4E"/>
          <w:sz w:val="14"/>
        </w:rPr>
        <w:t>The Institute of Certified Public Accountants in Ireland (CPA Ireland) is a company limited by guarantee.</w:t>
      </w:r>
    </w:p>
    <w:p w14:paraId="023CA4B5" w14:textId="77777777" w:rsidR="00DD4AA0" w:rsidRDefault="00AC325F" w:rsidP="00063D1B">
      <w:pPr>
        <w:ind w:left="1134" w:right="1134"/>
        <w:jc w:val="center"/>
        <w:rPr>
          <w:sz w:val="14"/>
        </w:rPr>
      </w:pPr>
      <w:r>
        <w:rPr>
          <w:color w:val="002A4E"/>
          <w:sz w:val="14"/>
        </w:rPr>
        <w:t>Registered office as above. Company No. 010475 (Ireland).</w:t>
      </w:r>
    </w:p>
    <w:sectPr w:rsidR="00DD4AA0">
      <w:type w:val="continuous"/>
      <w:pgSz w:w="11910" w:h="16840"/>
      <w:pgMar w:top="70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6600"/>
    <w:multiLevelType w:val="hybridMultilevel"/>
    <w:tmpl w:val="C74EA470"/>
    <w:lvl w:ilvl="0" w:tplc="E0F6F620">
      <w:start w:val="1"/>
      <w:numFmt w:val="decimal"/>
      <w:lvlText w:val="%1."/>
      <w:lvlJc w:val="left"/>
      <w:pPr>
        <w:ind w:left="343" w:hanging="234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en-IE" w:eastAsia="en-IE" w:bidi="en-IE"/>
      </w:rPr>
    </w:lvl>
    <w:lvl w:ilvl="1" w:tplc="D1FC6CAE">
      <w:numFmt w:val="bullet"/>
      <w:lvlText w:val="•"/>
      <w:lvlJc w:val="left"/>
      <w:pPr>
        <w:ind w:left="900" w:hanging="234"/>
      </w:pPr>
      <w:rPr>
        <w:rFonts w:hint="default"/>
        <w:lang w:val="en-IE" w:eastAsia="en-IE" w:bidi="en-IE"/>
      </w:rPr>
    </w:lvl>
    <w:lvl w:ilvl="2" w:tplc="B8704CB4">
      <w:numFmt w:val="bullet"/>
      <w:lvlText w:val="•"/>
      <w:lvlJc w:val="left"/>
      <w:pPr>
        <w:ind w:left="1880" w:hanging="234"/>
      </w:pPr>
      <w:rPr>
        <w:rFonts w:hint="default"/>
        <w:lang w:val="en-IE" w:eastAsia="en-IE" w:bidi="en-IE"/>
      </w:rPr>
    </w:lvl>
    <w:lvl w:ilvl="3" w:tplc="12385084">
      <w:numFmt w:val="bullet"/>
      <w:lvlText w:val="•"/>
      <w:lvlJc w:val="left"/>
      <w:pPr>
        <w:ind w:left="2861" w:hanging="234"/>
      </w:pPr>
      <w:rPr>
        <w:rFonts w:hint="default"/>
        <w:lang w:val="en-IE" w:eastAsia="en-IE" w:bidi="en-IE"/>
      </w:rPr>
    </w:lvl>
    <w:lvl w:ilvl="4" w:tplc="4C42E5F0">
      <w:numFmt w:val="bullet"/>
      <w:lvlText w:val="•"/>
      <w:lvlJc w:val="left"/>
      <w:pPr>
        <w:ind w:left="3842" w:hanging="234"/>
      </w:pPr>
      <w:rPr>
        <w:rFonts w:hint="default"/>
        <w:lang w:val="en-IE" w:eastAsia="en-IE" w:bidi="en-IE"/>
      </w:rPr>
    </w:lvl>
    <w:lvl w:ilvl="5" w:tplc="D428866C">
      <w:numFmt w:val="bullet"/>
      <w:lvlText w:val="•"/>
      <w:lvlJc w:val="left"/>
      <w:pPr>
        <w:ind w:left="4822" w:hanging="234"/>
      </w:pPr>
      <w:rPr>
        <w:rFonts w:hint="default"/>
        <w:lang w:val="en-IE" w:eastAsia="en-IE" w:bidi="en-IE"/>
      </w:rPr>
    </w:lvl>
    <w:lvl w:ilvl="6" w:tplc="5828929C">
      <w:numFmt w:val="bullet"/>
      <w:lvlText w:val="•"/>
      <w:lvlJc w:val="left"/>
      <w:pPr>
        <w:ind w:left="5803" w:hanging="234"/>
      </w:pPr>
      <w:rPr>
        <w:rFonts w:hint="default"/>
        <w:lang w:val="en-IE" w:eastAsia="en-IE" w:bidi="en-IE"/>
      </w:rPr>
    </w:lvl>
    <w:lvl w:ilvl="7" w:tplc="D2B65208">
      <w:numFmt w:val="bullet"/>
      <w:lvlText w:val="•"/>
      <w:lvlJc w:val="left"/>
      <w:pPr>
        <w:ind w:left="6784" w:hanging="234"/>
      </w:pPr>
      <w:rPr>
        <w:rFonts w:hint="default"/>
        <w:lang w:val="en-IE" w:eastAsia="en-IE" w:bidi="en-IE"/>
      </w:rPr>
    </w:lvl>
    <w:lvl w:ilvl="8" w:tplc="953E13FE">
      <w:numFmt w:val="bullet"/>
      <w:lvlText w:val="•"/>
      <w:lvlJc w:val="left"/>
      <w:pPr>
        <w:ind w:left="7764" w:hanging="234"/>
      </w:pPr>
      <w:rPr>
        <w:rFonts w:hint="default"/>
        <w:lang w:val="en-IE" w:eastAsia="en-IE" w:bidi="en-IE"/>
      </w:rPr>
    </w:lvl>
  </w:abstractNum>
  <w:num w:numId="1" w16cid:durableId="92349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A0"/>
    <w:rsid w:val="00063D1B"/>
    <w:rsid w:val="00112ED6"/>
    <w:rsid w:val="00474280"/>
    <w:rsid w:val="005B468F"/>
    <w:rsid w:val="006853B2"/>
    <w:rsid w:val="006B2E05"/>
    <w:rsid w:val="00747FA8"/>
    <w:rsid w:val="007E6AF9"/>
    <w:rsid w:val="009658E3"/>
    <w:rsid w:val="009B6E03"/>
    <w:rsid w:val="00AC325F"/>
    <w:rsid w:val="00D7334F"/>
    <w:rsid w:val="00DD4AA0"/>
    <w:rsid w:val="00E4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BFAE"/>
  <w15:docId w15:val="{C93CC6EA-18F8-4442-B7A3-9E6EAA6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IE" w:eastAsia="en-IE" w:bidi="en-IE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346" w:hanging="23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B6E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03"/>
    <w:rPr>
      <w:rFonts w:ascii="Segoe UI" w:eastAsia="Arial" w:hAnsi="Segoe UI" w:cs="Segoe UI"/>
      <w:sz w:val="18"/>
      <w:szCs w:val="18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aireland.i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a@cpairelan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Gill</dc:creator>
  <cp:lastModifiedBy>Des Carmody</cp:lastModifiedBy>
  <cp:revision>2</cp:revision>
  <dcterms:created xsi:type="dcterms:W3CDTF">2022-04-04T14:23:00Z</dcterms:created>
  <dcterms:modified xsi:type="dcterms:W3CDTF">2022-04-04T14:23:00Z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2020-04-15T00:00:00Z</vt:filetime>
  </property>
</Properties>
</file>